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483F" w14:textId="5B048F01" w:rsidR="00A81A10" w:rsidRDefault="00A425DA">
      <w:pPr>
        <w:rPr>
          <w:b/>
          <w:bCs/>
          <w:color w:val="C00000"/>
        </w:rPr>
      </w:pPr>
      <w:r>
        <w:rPr>
          <w:b/>
          <w:bCs/>
          <w:color w:val="C00000"/>
        </w:rPr>
        <w:t xml:space="preserve">            </w:t>
      </w:r>
      <w:r>
        <w:rPr>
          <w:b/>
          <w:bCs/>
          <w:noProof/>
          <w:color w:val="C00000"/>
        </w:rPr>
        <w:drawing>
          <wp:inline distT="0" distB="0" distL="0" distR="0" wp14:anchorId="41D8608A" wp14:editId="24FC6AE5">
            <wp:extent cx="1152525" cy="1091565"/>
            <wp:effectExtent l="0" t="0" r="9525" b="0"/>
            <wp:docPr id="90084164" name="Obraz 1" descr="Obraz zawierający krąg, Czcionka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84164" name="Obraz 1" descr="Obraz zawierający krąg, Czcionka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C00000"/>
        </w:rPr>
        <w:t xml:space="preserve">                                      </w:t>
      </w:r>
      <w:r>
        <w:rPr>
          <w:b/>
          <w:bCs/>
          <w:noProof/>
          <w:color w:val="C00000"/>
        </w:rPr>
        <w:drawing>
          <wp:inline distT="0" distB="0" distL="0" distR="0" wp14:anchorId="7A71062E" wp14:editId="1B8867D8">
            <wp:extent cx="2432685" cy="774065"/>
            <wp:effectExtent l="0" t="0" r="5715" b="6985"/>
            <wp:docPr id="132018749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C00000"/>
        </w:rPr>
        <w:t xml:space="preserve">                                  </w:t>
      </w:r>
    </w:p>
    <w:p w14:paraId="7B63AAD3" w14:textId="458A7507" w:rsidR="00870D3F" w:rsidRPr="00A81A10" w:rsidRDefault="00B1654C">
      <w:pPr>
        <w:rPr>
          <w:b/>
          <w:bCs/>
          <w:color w:val="C00000"/>
        </w:rPr>
      </w:pPr>
      <w:r w:rsidRPr="00A81A10">
        <w:rPr>
          <w:b/>
          <w:bCs/>
          <w:color w:val="C00000"/>
        </w:rPr>
        <w:t xml:space="preserve">Regulamin </w:t>
      </w:r>
      <w:r w:rsidR="00BE1E48">
        <w:rPr>
          <w:b/>
          <w:bCs/>
          <w:color w:val="C00000"/>
        </w:rPr>
        <w:t xml:space="preserve">50. </w:t>
      </w:r>
      <w:r w:rsidRPr="00A81A10">
        <w:rPr>
          <w:b/>
          <w:bCs/>
          <w:color w:val="C00000"/>
        </w:rPr>
        <w:t>Konkursu Krasomówczego Dzieci i Młodzieży Szkół Podstawowych</w:t>
      </w:r>
      <w:r w:rsidR="008A6FD9" w:rsidRPr="00A81A10">
        <w:rPr>
          <w:b/>
          <w:bCs/>
          <w:color w:val="C00000"/>
        </w:rPr>
        <w:t xml:space="preserve"> -skrót</w:t>
      </w:r>
    </w:p>
    <w:p w14:paraId="69827E18" w14:textId="200D6C9C" w:rsidR="008A6FD9" w:rsidRPr="00A81A10" w:rsidRDefault="008A6FD9" w:rsidP="008A6FD9">
      <w:pPr>
        <w:rPr>
          <w:b/>
          <w:bCs/>
          <w:color w:val="C00000"/>
        </w:rPr>
      </w:pPr>
      <w:r w:rsidRPr="00A81A10">
        <w:rPr>
          <w:b/>
          <w:bCs/>
          <w:color w:val="C00000"/>
        </w:rPr>
        <w:t>ETAP WOJEWÓDZKI POD PATRONATEM LUBUSKIEGO KURATORA OŚWIATY</w:t>
      </w:r>
    </w:p>
    <w:p w14:paraId="60B4F878" w14:textId="0FABFB83" w:rsidR="00B1654C" w:rsidRPr="00A81A10" w:rsidRDefault="00B1654C" w:rsidP="00B1654C">
      <w:pPr>
        <w:pStyle w:val="Akapitzlist"/>
        <w:numPr>
          <w:ilvl w:val="0"/>
          <w:numId w:val="1"/>
        </w:numPr>
        <w:rPr>
          <w:b/>
          <w:bCs/>
          <w:u w:val="single"/>
        </w:rPr>
      </w:pPr>
      <w:r w:rsidRPr="00A81A10">
        <w:rPr>
          <w:b/>
          <w:bCs/>
          <w:u w:val="single"/>
        </w:rPr>
        <w:t>Tematyka Konkursu</w:t>
      </w:r>
    </w:p>
    <w:p w14:paraId="767248AA" w14:textId="77777777" w:rsidR="00C269D9" w:rsidRDefault="00B1654C" w:rsidP="00A81A10">
      <w:pPr>
        <w:jc w:val="both"/>
      </w:pPr>
      <w:r>
        <w:t>Uczestnicy Konkursu przygotowują do zaprezentowania dwa tematy. W obydwu wystąpieniach prezentują tematykę związaną z turystyką, krajoznawstwem i historią naszego kraju. Zalecana jest prezentacja walorów własnego regionu, jego zabytków, historii, współczesnych osiągnięć i sylwetek ciekawych ludzi, bliskich sercu uczestnika oraz zasłużonych dla kraju i regionu.</w:t>
      </w:r>
      <w:r w:rsidR="008A6FD9">
        <w:t xml:space="preserve"> </w:t>
      </w:r>
    </w:p>
    <w:p w14:paraId="478C4507" w14:textId="4457B3E0" w:rsidR="00B1654C" w:rsidRDefault="008A6FD9" w:rsidP="00A81A10">
      <w:pPr>
        <w:jc w:val="both"/>
      </w:pPr>
      <w:r>
        <w:t>W finałowym ogólnopolskim wystąpieniu uczestniczy pięciu najlepszych krasomówców, którzy mają do dyspozycji po 7 minut, z tolerancją 30 sekund do zaprezentowania drugiego tematu. Bezpośrednio po swoich wystąpieniach finaliści prezentują w ciągu 3 minut, z tolerancją 30 sekund, dodatkowo wylosowany przez siebie temat bez wcześniejszego przygotowania. Łączna punktacja wystąpień 7</w:t>
      </w:r>
      <w:r w:rsidR="00C269D9">
        <w:t>-</w:t>
      </w:r>
      <w:r>
        <w:t xml:space="preserve"> i 3</w:t>
      </w:r>
      <w:r w:rsidR="00C269D9">
        <w:t>-</w:t>
      </w:r>
      <w:r>
        <w:t xml:space="preserve"> minutowych uzyskana w przesłuchaniach finałowych decyduje o kolejności zajętych przez laureatów miejsc.</w:t>
      </w:r>
    </w:p>
    <w:p w14:paraId="26DF54AA" w14:textId="20033355" w:rsidR="00B1654C" w:rsidRDefault="00B1654C" w:rsidP="00A81A10">
      <w:pPr>
        <w:jc w:val="both"/>
        <w:rPr>
          <w:b/>
          <w:bCs/>
        </w:rPr>
      </w:pPr>
      <w:r w:rsidRPr="00B1654C">
        <w:rPr>
          <w:b/>
          <w:bCs/>
        </w:rPr>
        <w:t xml:space="preserve">UWAGA: </w:t>
      </w:r>
      <w:r w:rsidR="00A81A10">
        <w:rPr>
          <w:b/>
          <w:bCs/>
        </w:rPr>
        <w:br/>
      </w:r>
      <w:r w:rsidRPr="00B1654C">
        <w:rPr>
          <w:b/>
          <w:bCs/>
        </w:rPr>
        <w:t xml:space="preserve">Podczas eliminacji wojewódzkich </w:t>
      </w:r>
      <w:r w:rsidR="00F13D2F">
        <w:rPr>
          <w:b/>
          <w:bCs/>
        </w:rPr>
        <w:t xml:space="preserve">w Gorzowie Wlkp. </w:t>
      </w:r>
      <w:r w:rsidRPr="00B1654C">
        <w:rPr>
          <w:b/>
          <w:bCs/>
        </w:rPr>
        <w:t>prezentowany jest jeden temat.</w:t>
      </w:r>
      <w:r w:rsidR="008A6FD9">
        <w:rPr>
          <w:b/>
          <w:bCs/>
        </w:rPr>
        <w:t xml:space="preserve"> W</w:t>
      </w:r>
      <w:r w:rsidR="008A6FD9" w:rsidRPr="008A6FD9">
        <w:rPr>
          <w:b/>
          <w:bCs/>
        </w:rPr>
        <w:t>ystąpienie trwa 5 minut, z tolerancją 30 sekund</w:t>
      </w:r>
      <w:r w:rsidR="008A6FD9">
        <w:rPr>
          <w:b/>
          <w:bCs/>
        </w:rPr>
        <w:t>.</w:t>
      </w:r>
    </w:p>
    <w:p w14:paraId="0245EEC9" w14:textId="52E8A803" w:rsidR="00B1654C" w:rsidRPr="00A81A10" w:rsidRDefault="00B1654C" w:rsidP="00B1654C">
      <w:pPr>
        <w:rPr>
          <w:b/>
          <w:bCs/>
          <w:u w:val="single"/>
        </w:rPr>
      </w:pPr>
      <w:r w:rsidRPr="00A81A10">
        <w:rPr>
          <w:b/>
          <w:bCs/>
        </w:rPr>
        <w:t xml:space="preserve">        </w:t>
      </w:r>
      <w:r w:rsidR="00A81A10" w:rsidRPr="00A81A10">
        <w:rPr>
          <w:b/>
          <w:bCs/>
        </w:rPr>
        <w:t>B</w:t>
      </w:r>
      <w:r w:rsidRPr="00A81A10">
        <w:rPr>
          <w:b/>
          <w:bCs/>
        </w:rPr>
        <w:t xml:space="preserve">.    </w:t>
      </w:r>
      <w:r w:rsidRPr="00A81A10">
        <w:rPr>
          <w:b/>
          <w:bCs/>
          <w:u w:val="single"/>
        </w:rPr>
        <w:t>Kryteria ocen</w:t>
      </w:r>
    </w:p>
    <w:p w14:paraId="73B46A74" w14:textId="5B01E9B9" w:rsidR="00B1654C" w:rsidRPr="00B1654C" w:rsidRDefault="00B1654C" w:rsidP="00B1654C">
      <w:r w:rsidRPr="00B1654C">
        <w:t>1. Przy ocenie, Jury będzie brało pod uwagę przede wszystkim:</w:t>
      </w:r>
      <w:r w:rsidR="008A6FD9">
        <w:br/>
      </w:r>
      <w:r w:rsidRPr="00B1654C">
        <w:t>a. Zgodność prezentowanych treści z tematyką Konkursu.</w:t>
      </w:r>
      <w:r w:rsidR="008A6FD9">
        <w:br/>
      </w:r>
      <w:r w:rsidRPr="00B1654C">
        <w:t>b. Konstrukcję wypowiedzi.</w:t>
      </w:r>
      <w:r w:rsidR="008A6FD9">
        <w:br/>
      </w:r>
      <w:r w:rsidRPr="00B1654C">
        <w:t>c. Ogólną prezentację tematu.</w:t>
      </w:r>
      <w:r w:rsidR="008A6FD9">
        <w:br/>
      </w:r>
      <w:r w:rsidRPr="00B1654C">
        <w:t>d. Sugestywność wypowiedzi.</w:t>
      </w:r>
      <w:r w:rsidR="008A6FD9">
        <w:br/>
      </w:r>
      <w:r w:rsidRPr="00B1654C">
        <w:t>e. Jasność i logiczność formułowanych myśli.</w:t>
      </w:r>
      <w:r w:rsidR="008A6FD9">
        <w:br/>
      </w:r>
      <w:r w:rsidRPr="00B1654C">
        <w:t>f. Płynność oraz poprawność wyrażania się.</w:t>
      </w:r>
      <w:r w:rsidR="008A6FD9">
        <w:br/>
      </w:r>
      <w:r w:rsidRPr="00B1654C">
        <w:t>g. Bogactwo języka i jego barwność.</w:t>
      </w:r>
      <w:r w:rsidR="008A6FD9">
        <w:br/>
      </w:r>
      <w:r w:rsidRPr="00B1654C">
        <w:t>h. Dostosowanie tekstu do osobowości i wieku występującego.</w:t>
      </w:r>
      <w:r w:rsidR="008A6FD9">
        <w:br/>
      </w:r>
      <w:r w:rsidRPr="00B1654C">
        <w:t>i. Kontakt ze słuchaczami.</w:t>
      </w:r>
    </w:p>
    <w:p w14:paraId="6041835D" w14:textId="7CE4FB6D" w:rsidR="00B1654C" w:rsidRDefault="00B1654C" w:rsidP="00B1654C">
      <w:r w:rsidRPr="00B1654C">
        <w:t>2. Należy pamiętać, że są to konkursy krasomówcze, a nie recytatorskie. Wypowiedzi powinny być spontaniczne, sugestywne, zaprezentowane barwną i piękną polską prozą. Śpiew, gra na instrumentach muzycznych, stroje ludowe, duża ilość cytatów nie powinny zdominować wystąpień krasomówczych.</w:t>
      </w:r>
    </w:p>
    <w:p w14:paraId="4EA6BF22" w14:textId="3335BD1C" w:rsidR="00B1654C" w:rsidRPr="00A81A10" w:rsidRDefault="00B1654C" w:rsidP="00A81A10">
      <w:pPr>
        <w:pStyle w:val="Akapitzlist"/>
        <w:numPr>
          <w:ilvl w:val="0"/>
          <w:numId w:val="3"/>
        </w:numPr>
        <w:rPr>
          <w:b/>
          <w:bCs/>
          <w:u w:val="single"/>
        </w:rPr>
      </w:pPr>
      <w:r w:rsidRPr="00A81A10">
        <w:rPr>
          <w:b/>
          <w:bCs/>
          <w:u w:val="single"/>
        </w:rPr>
        <w:t>Postanowienia końcowe</w:t>
      </w:r>
    </w:p>
    <w:p w14:paraId="662EF3C1" w14:textId="7885759D" w:rsidR="00B1654C" w:rsidRPr="00B1654C" w:rsidRDefault="00B1654C" w:rsidP="00B1654C">
      <w:pPr>
        <w:ind w:left="360"/>
      </w:pPr>
      <w:r>
        <w:t>W Finale Ogólnopolskim Konkursu bierze udział maksymalnie dwóch laureatów wyłonionych podczas eliminacji wojewódzkich wraz ze swoimi opiekunami</w:t>
      </w:r>
      <w:r w:rsidR="00A81A10">
        <w:t>.</w:t>
      </w:r>
    </w:p>
    <w:sectPr w:rsidR="00B1654C" w:rsidRPr="00B16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26F"/>
    <w:multiLevelType w:val="hybridMultilevel"/>
    <w:tmpl w:val="EE7E06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4365"/>
    <w:multiLevelType w:val="hybridMultilevel"/>
    <w:tmpl w:val="86EEF676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241C7"/>
    <w:multiLevelType w:val="hybridMultilevel"/>
    <w:tmpl w:val="5B00694A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542968">
    <w:abstractNumId w:val="0"/>
  </w:num>
  <w:num w:numId="2" w16cid:durableId="643390568">
    <w:abstractNumId w:val="1"/>
  </w:num>
  <w:num w:numId="3" w16cid:durableId="1392190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4C"/>
    <w:rsid w:val="00870D3F"/>
    <w:rsid w:val="008A6FD9"/>
    <w:rsid w:val="00A425DA"/>
    <w:rsid w:val="00A81A10"/>
    <w:rsid w:val="00B1654C"/>
    <w:rsid w:val="00BE1E48"/>
    <w:rsid w:val="00C269D9"/>
    <w:rsid w:val="00F1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C075"/>
  <w15:chartTrackingRefBased/>
  <w15:docId w15:val="{DB4A9B7C-949A-4A20-BFE9-640F0A8C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5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6F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6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Rudzińska</dc:creator>
  <cp:keywords/>
  <dc:description/>
  <cp:lastModifiedBy>Hanna Rudzińska</cp:lastModifiedBy>
  <cp:revision>6</cp:revision>
  <dcterms:created xsi:type="dcterms:W3CDTF">2023-09-01T07:41:00Z</dcterms:created>
  <dcterms:modified xsi:type="dcterms:W3CDTF">2024-01-15T08:05:00Z</dcterms:modified>
</cp:coreProperties>
</file>